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6B" w:rsidRPr="00C365B9" w:rsidRDefault="0011326B">
      <w:pPr>
        <w:rPr>
          <w:b/>
          <w:sz w:val="40"/>
          <w:szCs w:val="40"/>
          <w:lang w:val="en-US"/>
        </w:rPr>
      </w:pPr>
    </w:p>
    <w:p w:rsidR="0011326B" w:rsidRDefault="00A40DE1" w:rsidP="0011326B">
      <w:pPr>
        <w:shd w:val="clear" w:color="auto" w:fill="FFFFFF"/>
        <w:spacing w:line="240" w:lineRule="auto"/>
        <w:jc w:val="center"/>
        <w:outlineLvl w:val="1"/>
        <w:rPr>
          <w:rFonts w:ascii="Arial" w:eastAsia="Times New Roman" w:hAnsi="Arial" w:cs="Arial"/>
          <w:b/>
          <w:bCs/>
          <w:color w:val="443F3F"/>
          <w:sz w:val="63"/>
          <w:szCs w:val="63"/>
          <w:lang w:eastAsia="bg-BG"/>
        </w:rPr>
      </w:pPr>
      <w:r>
        <w:rPr>
          <w:rFonts w:ascii="Arial" w:eastAsia="Times New Roman" w:hAnsi="Arial" w:cs="Arial"/>
          <w:b/>
          <w:bCs/>
          <w:color w:val="443F3F"/>
          <w:sz w:val="63"/>
          <w:szCs w:val="63"/>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7pt">
            <v:imagedata r:id="rId5" o:title="FB_IMG_1650962765118"/>
          </v:shape>
        </w:pict>
      </w:r>
    </w:p>
    <w:p w:rsidR="0011326B" w:rsidRPr="0011326B" w:rsidRDefault="0011326B" w:rsidP="0011326B">
      <w:pPr>
        <w:shd w:val="clear" w:color="auto" w:fill="FFFFFF"/>
        <w:spacing w:line="240" w:lineRule="auto"/>
        <w:jc w:val="center"/>
        <w:outlineLvl w:val="1"/>
        <w:rPr>
          <w:rFonts w:ascii="Arial" w:eastAsia="Times New Roman" w:hAnsi="Arial" w:cs="Arial"/>
          <w:b/>
          <w:bCs/>
          <w:color w:val="443F3F"/>
          <w:sz w:val="63"/>
          <w:szCs w:val="63"/>
          <w:lang w:eastAsia="bg-BG"/>
        </w:rPr>
      </w:pPr>
      <w:r w:rsidRPr="0011326B">
        <w:rPr>
          <w:rFonts w:ascii="Arial" w:eastAsia="Times New Roman" w:hAnsi="Arial" w:cs="Arial"/>
          <w:b/>
          <w:bCs/>
          <w:color w:val="443F3F"/>
          <w:sz w:val="63"/>
          <w:szCs w:val="63"/>
          <w:lang w:eastAsia="bg-BG"/>
        </w:rPr>
        <w:t>У С Т А В</w:t>
      </w:r>
    </w:p>
    <w:p w:rsidR="0011326B" w:rsidRPr="0011326B" w:rsidRDefault="0011326B" w:rsidP="0011326B">
      <w:pPr>
        <w:shd w:val="clear" w:color="auto" w:fill="FFFFFF"/>
        <w:spacing w:line="240" w:lineRule="auto"/>
        <w:jc w:val="center"/>
        <w:outlineLvl w:val="3"/>
        <w:rPr>
          <w:rFonts w:ascii="Arial" w:eastAsia="Times New Roman" w:hAnsi="Arial" w:cs="Arial"/>
          <w:b/>
          <w:bCs/>
          <w:color w:val="443F3F"/>
          <w:sz w:val="38"/>
          <w:szCs w:val="38"/>
          <w:lang w:eastAsia="bg-BG"/>
        </w:rPr>
      </w:pPr>
      <w:r>
        <w:rPr>
          <w:rFonts w:ascii="Arial" w:eastAsia="Times New Roman" w:hAnsi="Arial" w:cs="Arial"/>
          <w:b/>
          <w:bCs/>
          <w:color w:val="443F3F"/>
          <w:sz w:val="38"/>
          <w:szCs w:val="38"/>
          <w:lang w:eastAsia="bg-BG"/>
        </w:rPr>
        <w:t xml:space="preserve">НА </w:t>
      </w:r>
      <w:r w:rsidRPr="0011326B">
        <w:rPr>
          <w:rFonts w:ascii="Arial" w:eastAsia="Times New Roman" w:hAnsi="Arial" w:cs="Arial"/>
          <w:b/>
          <w:bCs/>
          <w:color w:val="443F3F"/>
          <w:sz w:val="38"/>
          <w:szCs w:val="38"/>
          <w:lang w:eastAsia="bg-BG"/>
        </w:rPr>
        <w:t>НА</w:t>
      </w:r>
      <w:r>
        <w:rPr>
          <w:rFonts w:ascii="Arial" w:eastAsia="Times New Roman" w:hAnsi="Arial" w:cs="Arial"/>
          <w:b/>
          <w:bCs/>
          <w:color w:val="443F3F"/>
          <w:sz w:val="38"/>
          <w:szCs w:val="38"/>
          <w:lang w:eastAsia="bg-BG"/>
        </w:rPr>
        <w:t>РОДНО ЧИТАЛИЩЕ „СВЕТЛИНА-1923” – с. Крушевец, общ. Созопол, обл. Бургас</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ГЛАВА  ПЪРВА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ОБЩИ  ПОЛОЖЕНИЯ</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w:t>
      </w:r>
      <w:r w:rsidRPr="0011326B">
        <w:rPr>
          <w:rFonts w:ascii="Arial" w:eastAsia="Times New Roman" w:hAnsi="Arial" w:cs="Arial"/>
          <w:color w:val="333333"/>
          <w:sz w:val="24"/>
          <w:szCs w:val="24"/>
          <w:lang w:eastAsia="bg-BG"/>
        </w:rPr>
        <w:t>.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lastRenderedPageBreak/>
        <w:t>Чл. 2. /1/.</w:t>
      </w:r>
      <w:r w:rsidRPr="0011326B">
        <w:rPr>
          <w:rFonts w:ascii="Arial" w:eastAsia="Times New Roman" w:hAnsi="Arial" w:cs="Arial"/>
          <w:color w:val="333333"/>
          <w:sz w:val="24"/>
          <w:szCs w:val="24"/>
          <w:lang w:eastAsia="bg-BG"/>
        </w:rPr>
        <w:t> „Народно читалище е традиционно самоуправляващо се българско сдружение в,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p>
    <w:p w:rsidR="00C365B9" w:rsidRPr="00C365B9" w:rsidRDefault="0011326B" w:rsidP="0011326B">
      <w:pPr>
        <w:shd w:val="clear" w:color="auto" w:fill="FFFFFF"/>
        <w:spacing w:after="300" w:line="240" w:lineRule="auto"/>
        <w:rPr>
          <w:rFonts w:ascii="Arial" w:eastAsia="Times New Roman" w:hAnsi="Arial" w:cs="Arial"/>
          <w:color w:val="333333"/>
          <w:sz w:val="24"/>
          <w:szCs w:val="24"/>
          <w:lang w:val="en-US" w:eastAsia="bg-BG"/>
        </w:rPr>
      </w:pPr>
      <w:r w:rsidRPr="0011326B">
        <w:rPr>
          <w:rFonts w:ascii="Arial" w:eastAsia="Times New Roman" w:hAnsi="Arial" w:cs="Arial"/>
          <w:b/>
          <w:bCs/>
          <w:color w:val="333333"/>
          <w:sz w:val="24"/>
          <w:szCs w:val="24"/>
          <w:lang w:eastAsia="bg-BG"/>
        </w:rPr>
        <w:t>/2/.</w:t>
      </w:r>
      <w:r w:rsidRPr="0011326B">
        <w:rPr>
          <w:rFonts w:ascii="Arial" w:eastAsia="Times New Roman" w:hAnsi="Arial" w:cs="Arial"/>
          <w:color w:val="333333"/>
          <w:sz w:val="24"/>
          <w:szCs w:val="24"/>
          <w:lang w:eastAsia="bg-BG"/>
        </w:rPr>
        <w:t> „Народно читалище е юридическо л</w:t>
      </w:r>
      <w:r w:rsidR="00C365B9">
        <w:rPr>
          <w:rFonts w:ascii="Arial" w:eastAsia="Times New Roman" w:hAnsi="Arial" w:cs="Arial"/>
          <w:color w:val="333333"/>
          <w:sz w:val="24"/>
          <w:szCs w:val="24"/>
          <w:lang w:eastAsia="bg-BG"/>
        </w:rPr>
        <w:t xml:space="preserve">ице с нестопанска цел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w:t>
      </w:r>
      <w:r w:rsidRPr="0011326B">
        <w:rPr>
          <w:rFonts w:ascii="Arial" w:eastAsia="Times New Roman" w:hAnsi="Arial" w:cs="Arial"/>
          <w:b/>
          <w:bCs/>
          <w:color w:val="333333"/>
          <w:sz w:val="24"/>
          <w:szCs w:val="24"/>
          <w:lang w:eastAsia="bg-BG"/>
        </w:rPr>
        <w:t>3</w:t>
      </w:r>
      <w:r w:rsidRPr="0011326B">
        <w:rPr>
          <w:rFonts w:ascii="Arial" w:eastAsia="Times New Roman" w:hAnsi="Arial" w:cs="Arial"/>
          <w:color w:val="333333"/>
          <w:sz w:val="24"/>
          <w:szCs w:val="24"/>
          <w:lang w:eastAsia="bg-BG"/>
        </w:rPr>
        <w:t xml:space="preserve">/. Читалището е вписано в регистъра на Министерството на културата </w:t>
      </w:r>
    </w:p>
    <w:p w:rsidR="00C365B9" w:rsidRPr="00C365B9"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3. </w:t>
      </w:r>
      <w:r w:rsidRPr="0011326B">
        <w:rPr>
          <w:rFonts w:ascii="Arial" w:eastAsia="Times New Roman" w:hAnsi="Arial" w:cs="Arial"/>
          <w:color w:val="333333"/>
          <w:sz w:val="24"/>
          <w:szCs w:val="24"/>
          <w:lang w:eastAsia="bg-BG"/>
        </w:rPr>
        <w:t xml:space="preserve">Наименованието е:„Народното читалище </w:t>
      </w:r>
      <w:r w:rsidR="00C365B9">
        <w:rPr>
          <w:rFonts w:ascii="Arial" w:eastAsia="Times New Roman" w:hAnsi="Arial" w:cs="Arial"/>
          <w:color w:val="333333"/>
          <w:sz w:val="24"/>
          <w:szCs w:val="24"/>
          <w:lang w:eastAsia="bg-BG"/>
        </w:rPr>
        <w:t>„Светлина-1923”</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4.</w:t>
      </w:r>
      <w:r w:rsidRPr="0011326B">
        <w:rPr>
          <w:rFonts w:ascii="Arial" w:eastAsia="Times New Roman" w:hAnsi="Arial" w:cs="Arial"/>
          <w:color w:val="333333"/>
          <w:sz w:val="24"/>
          <w:szCs w:val="24"/>
          <w:lang w:eastAsia="bg-BG"/>
        </w:rPr>
        <w:t>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5. </w:t>
      </w:r>
      <w:r w:rsidRPr="0011326B">
        <w:rPr>
          <w:rFonts w:ascii="Arial" w:eastAsia="Times New Roman" w:hAnsi="Arial" w:cs="Arial"/>
          <w:color w:val="333333"/>
          <w:sz w:val="24"/>
          <w:szCs w:val="24"/>
          <w:lang w:eastAsia="bg-BG"/>
        </w:rPr>
        <w:t>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ГЛАВА  ВТОРА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ЦЕЛИ  И ЗАДАЧИ</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6. </w:t>
      </w:r>
      <w:r w:rsidRPr="0011326B">
        <w:rPr>
          <w:rFonts w:ascii="Arial" w:eastAsia="Times New Roman" w:hAnsi="Arial" w:cs="Arial"/>
          <w:color w:val="333333"/>
          <w:sz w:val="24"/>
          <w:szCs w:val="24"/>
          <w:lang w:eastAsia="bg-BG"/>
        </w:rPr>
        <w:t>Основната цел на читалището е да задоволява потребностите на населението, свързани със:</w:t>
      </w:r>
    </w:p>
    <w:p w:rsidR="0011326B" w:rsidRPr="0011326B" w:rsidRDefault="0011326B" w:rsidP="0011326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развитие и обогатяване на културния живот, социалната и образователна дейност в града;</w:t>
      </w:r>
    </w:p>
    <w:p w:rsidR="0011326B" w:rsidRPr="0011326B" w:rsidRDefault="0011326B" w:rsidP="0011326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запазване на обичаите и традициите на населението в града;</w:t>
      </w:r>
    </w:p>
    <w:p w:rsidR="0011326B" w:rsidRPr="0011326B" w:rsidRDefault="0011326B" w:rsidP="0011326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разширяване знанията на гражданите и приобщаването им към ценностите и постиженията на науката, изкуството и културата;</w:t>
      </w:r>
    </w:p>
    <w:p w:rsidR="0011326B" w:rsidRPr="0011326B" w:rsidRDefault="0011326B" w:rsidP="0011326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възпитаване в дух на демократизъм, родолюбие и общочовешка  нравственост;</w:t>
      </w:r>
    </w:p>
    <w:p w:rsidR="0011326B" w:rsidRPr="0011326B" w:rsidRDefault="0011326B" w:rsidP="0011326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възпитаване и утвърждаване на националното самосъзнание;</w:t>
      </w:r>
    </w:p>
    <w:p w:rsidR="0011326B" w:rsidRPr="0011326B" w:rsidRDefault="0011326B" w:rsidP="0011326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осигуряване на достъп до информация.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7. </w:t>
      </w:r>
      <w:r w:rsidRPr="0011326B">
        <w:rPr>
          <w:rFonts w:ascii="Arial" w:eastAsia="Times New Roman" w:hAnsi="Arial" w:cs="Arial"/>
          <w:color w:val="333333"/>
          <w:sz w:val="24"/>
          <w:szCs w:val="24"/>
          <w:lang w:eastAsia="bg-BG"/>
        </w:rPr>
        <w:t>За постигане на целите по чл. 6 читалището извършва         основни  дейности като:   </w:t>
      </w:r>
    </w:p>
    <w:p w:rsidR="0011326B" w:rsidRPr="0011326B" w:rsidRDefault="0011326B" w:rsidP="0011326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уреждане и поддържане на общодостъпни библиотеки, читални, фото-, фоно-, филмо- и видеотеки, както и създаване и подържане на електронни информационни мрежи;                                      </w:t>
      </w:r>
    </w:p>
    <w:p w:rsidR="0011326B" w:rsidRPr="0011326B" w:rsidRDefault="0011326B" w:rsidP="0011326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p>
    <w:p w:rsidR="0011326B" w:rsidRPr="0011326B" w:rsidRDefault="0011326B" w:rsidP="0011326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lastRenderedPageBreak/>
        <w:t>организиране на школи, кръжоци, курсове, клубове, кино- и видеопоказ, празненства, концерти, чествания и младежки дейности;                                     </w:t>
      </w:r>
    </w:p>
    <w:p w:rsidR="0011326B" w:rsidRPr="0011326B" w:rsidRDefault="0011326B" w:rsidP="0011326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организиране на изложби на отделни или групи художници във фоайетата на читалищния дом;</w:t>
      </w:r>
    </w:p>
    <w:p w:rsidR="0011326B" w:rsidRPr="0011326B" w:rsidRDefault="0011326B" w:rsidP="0011326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събиране и разпространяване на знания за родния край;</w:t>
      </w:r>
    </w:p>
    <w:p w:rsidR="0011326B" w:rsidRPr="0011326B" w:rsidRDefault="0011326B" w:rsidP="0011326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създаване и съхраняване на музейни колекции съгласно Закона за културното наследство;</w:t>
      </w:r>
    </w:p>
    <w:p w:rsidR="0011326B" w:rsidRPr="0011326B" w:rsidRDefault="0011326B" w:rsidP="0011326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предоставяне на компютърни и интернет услуги.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8. </w:t>
      </w:r>
      <w:r w:rsidRPr="0011326B">
        <w:rPr>
          <w:rFonts w:ascii="Arial" w:eastAsia="Times New Roman" w:hAnsi="Arial" w:cs="Arial"/>
          <w:color w:val="333333"/>
          <w:sz w:val="24"/>
          <w:szCs w:val="24"/>
          <w:lang w:eastAsia="bg-BG"/>
        </w:rPr>
        <w:t>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9. </w:t>
      </w:r>
      <w:r w:rsidRPr="0011326B">
        <w:rPr>
          <w:rFonts w:ascii="Arial" w:eastAsia="Times New Roman" w:hAnsi="Arial" w:cs="Arial"/>
          <w:color w:val="333333"/>
          <w:sz w:val="24"/>
          <w:szCs w:val="24"/>
          <w:lang w:eastAsia="bg-BG"/>
        </w:rPr>
        <w:t>Читалището няма право да предоставя собствено или ползвано от него имущество възмездно или безвъзмездно:</w:t>
      </w:r>
    </w:p>
    <w:p w:rsidR="0011326B" w:rsidRPr="0011326B" w:rsidRDefault="0011326B" w:rsidP="0011326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за хазартни игри и нощни заведения;</w:t>
      </w:r>
    </w:p>
    <w:p w:rsidR="0011326B" w:rsidRPr="0011326B" w:rsidRDefault="0011326B" w:rsidP="0011326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за дейност на нерегистрирани по Закона за вероизповеданията религиозни общности и юридически лица с нестопанска цел на такива общности;</w:t>
      </w:r>
    </w:p>
    <w:p w:rsidR="0011326B" w:rsidRPr="0011326B" w:rsidRDefault="0011326B" w:rsidP="0011326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за постоянно ползване от политически партии и организации;</w:t>
      </w:r>
    </w:p>
    <w:p w:rsidR="0011326B" w:rsidRPr="0011326B" w:rsidRDefault="0011326B" w:rsidP="0011326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на председателя, секретаря, членовете на настоятелството и проверителната комисия и на членове на техните семейства.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10. </w:t>
      </w:r>
      <w:r w:rsidRPr="0011326B">
        <w:rPr>
          <w:rFonts w:ascii="Arial" w:eastAsia="Times New Roman" w:hAnsi="Arial" w:cs="Arial"/>
          <w:color w:val="333333"/>
          <w:sz w:val="24"/>
          <w:szCs w:val="24"/>
          <w:lang w:eastAsia="bg-BG"/>
        </w:rPr>
        <w:t>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w:t>
      </w:r>
      <w:r w:rsidRPr="0011326B">
        <w:rPr>
          <w:rFonts w:ascii="Arial" w:eastAsia="Times New Roman" w:hAnsi="Arial" w:cs="Arial"/>
          <w:b/>
          <w:bCs/>
          <w:color w:val="333333"/>
          <w:sz w:val="24"/>
          <w:szCs w:val="24"/>
          <w:lang w:eastAsia="bg-BG"/>
        </w:rPr>
        <w:t>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ГЛАВА  ТРЕТА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УПРАВЛЕНИЕ</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11. /1/ </w:t>
      </w:r>
      <w:r w:rsidRPr="0011326B">
        <w:rPr>
          <w:rFonts w:ascii="Arial" w:eastAsia="Times New Roman" w:hAnsi="Arial" w:cs="Arial"/>
          <w:color w:val="333333"/>
          <w:sz w:val="24"/>
          <w:szCs w:val="24"/>
          <w:lang w:eastAsia="bg-BG"/>
        </w:rPr>
        <w:t>Членовете на читалището са индивидуални, колективни и почетни.</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/2/ </w:t>
      </w:r>
      <w:r w:rsidRPr="0011326B">
        <w:rPr>
          <w:rFonts w:ascii="Arial" w:eastAsia="Times New Roman" w:hAnsi="Arial" w:cs="Arial"/>
          <w:color w:val="333333"/>
          <w:sz w:val="24"/>
          <w:szCs w:val="24"/>
          <w:lang w:eastAsia="bg-BG"/>
        </w:rPr>
        <w:t>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 </w:t>
      </w:r>
    </w:p>
    <w:p w:rsidR="0011326B" w:rsidRPr="0011326B" w:rsidRDefault="0011326B" w:rsidP="0011326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Действителните членове</w:t>
      </w:r>
      <w:r w:rsidRPr="0011326B">
        <w:rPr>
          <w:rFonts w:ascii="Arial" w:eastAsia="Times New Roman" w:hAnsi="Arial" w:cs="Arial"/>
          <w:color w:val="333333"/>
          <w:sz w:val="24"/>
          <w:szCs w:val="24"/>
          <w:lang w:eastAsia="bg-BG"/>
        </w:rPr>
        <w:t> са лица навършили 18 години, които участват в дейността на читалището, редовно плащат  членския си внос и имат право да избират и да бъдат избирани. </w:t>
      </w:r>
      <w:r w:rsidRPr="0011326B">
        <w:rPr>
          <w:rFonts w:ascii="Arial" w:eastAsia="Times New Roman" w:hAnsi="Arial" w:cs="Arial"/>
          <w:b/>
          <w:bCs/>
          <w:color w:val="333333"/>
          <w:sz w:val="24"/>
          <w:szCs w:val="24"/>
          <w:lang w:eastAsia="bg-BG"/>
        </w:rPr>
        <w:t> </w:t>
      </w:r>
    </w:p>
    <w:p w:rsidR="0011326B" w:rsidRPr="0011326B" w:rsidRDefault="0011326B" w:rsidP="0011326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Спомагателните членове </w:t>
      </w:r>
      <w:r w:rsidRPr="0011326B">
        <w:rPr>
          <w:rFonts w:ascii="Arial" w:eastAsia="Times New Roman" w:hAnsi="Arial" w:cs="Arial"/>
          <w:color w:val="333333"/>
          <w:sz w:val="24"/>
          <w:szCs w:val="24"/>
          <w:lang w:eastAsia="bg-BG"/>
        </w:rPr>
        <w:t>са лица под 18 години, които нямат право да избират и да бъдат избирани, те имат право на съвещателен глас.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lastRenderedPageBreak/>
        <w:t>/3/ Колективните членове </w:t>
      </w:r>
      <w:r w:rsidRPr="0011326B">
        <w:rPr>
          <w:rFonts w:ascii="Arial" w:eastAsia="Times New Roman" w:hAnsi="Arial" w:cs="Arial"/>
          <w:color w:val="333333"/>
          <w:sz w:val="24"/>
          <w:szCs w:val="24"/>
          <w:lang w:eastAsia="bg-BG"/>
        </w:rPr>
        <w:t>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Колективни членове </w:t>
      </w:r>
      <w:r w:rsidRPr="0011326B">
        <w:rPr>
          <w:rFonts w:ascii="Arial" w:eastAsia="Times New Roman" w:hAnsi="Arial" w:cs="Arial"/>
          <w:color w:val="333333"/>
          <w:sz w:val="24"/>
          <w:szCs w:val="24"/>
          <w:lang w:eastAsia="bg-BG"/>
        </w:rPr>
        <w:t>могат да бъдат:</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1. професионални организации;</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2. стопански организации;</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3. търговски дружества;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4.  кооперации и сдружения;</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5. културно-просветни и любителски клубове и творчески       колективи.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/4/ Почетни</w:t>
      </w:r>
      <w:r w:rsidRPr="0011326B">
        <w:rPr>
          <w:rFonts w:ascii="Arial" w:eastAsia="Times New Roman" w:hAnsi="Arial" w:cs="Arial"/>
          <w:color w:val="333333"/>
          <w:sz w:val="24"/>
          <w:szCs w:val="24"/>
          <w:lang w:eastAsia="bg-BG"/>
        </w:rPr>
        <w:t> членове могат да бъдат български и чужди                                граждани с изключителни заслуги към читалището.</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12. </w:t>
      </w:r>
      <w:r w:rsidRPr="0011326B">
        <w:rPr>
          <w:rFonts w:ascii="Arial" w:eastAsia="Times New Roman" w:hAnsi="Arial" w:cs="Arial"/>
          <w:color w:val="333333"/>
          <w:sz w:val="24"/>
          <w:szCs w:val="24"/>
          <w:lang w:eastAsia="bg-BG"/>
        </w:rPr>
        <w:t>Органи на читалището са: ОБЩОТО СЪБРАНИЕ,   НАСТОЯТЕЛСТВОТО  и  ПРОВЕРИТЕЛНАТА  КОМИСИЯ.</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13. /1/  </w:t>
      </w:r>
      <w:r w:rsidRPr="0011326B">
        <w:rPr>
          <w:rFonts w:ascii="Arial" w:eastAsia="Times New Roman" w:hAnsi="Arial" w:cs="Arial"/>
          <w:color w:val="333333"/>
          <w:sz w:val="24"/>
          <w:szCs w:val="24"/>
          <w:lang w:eastAsia="bg-BG"/>
        </w:rPr>
        <w:t>Върховен орган на читалището е Общото събрание.</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w:t>
      </w:r>
      <w:r w:rsidRPr="0011326B">
        <w:rPr>
          <w:rFonts w:ascii="Arial" w:eastAsia="Times New Roman" w:hAnsi="Arial" w:cs="Arial"/>
          <w:b/>
          <w:bCs/>
          <w:color w:val="333333"/>
          <w:sz w:val="24"/>
          <w:szCs w:val="24"/>
          <w:lang w:eastAsia="bg-BG"/>
        </w:rPr>
        <w:t>2/  </w:t>
      </w:r>
      <w:r w:rsidRPr="0011326B">
        <w:rPr>
          <w:rFonts w:ascii="Arial" w:eastAsia="Times New Roman" w:hAnsi="Arial" w:cs="Arial"/>
          <w:color w:val="333333"/>
          <w:sz w:val="24"/>
          <w:szCs w:val="24"/>
          <w:lang w:eastAsia="bg-BG"/>
        </w:rPr>
        <w:t>Общото събрание се състои от всички членове, имащи право  на глас.</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14. /1/ </w:t>
      </w:r>
      <w:r w:rsidRPr="0011326B">
        <w:rPr>
          <w:rFonts w:ascii="Arial" w:eastAsia="Times New Roman" w:hAnsi="Arial" w:cs="Arial"/>
          <w:color w:val="333333"/>
          <w:sz w:val="24"/>
          <w:szCs w:val="24"/>
          <w:lang w:eastAsia="bg-BG"/>
        </w:rPr>
        <w:t>Общото събрание:</w:t>
      </w:r>
    </w:p>
    <w:p w:rsidR="0011326B" w:rsidRPr="0011326B" w:rsidRDefault="0011326B" w:rsidP="0011326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изменя и допълва устава;</w:t>
      </w:r>
      <w:r w:rsidRPr="0011326B">
        <w:rPr>
          <w:rFonts w:ascii="Arial" w:eastAsia="Times New Roman" w:hAnsi="Arial" w:cs="Arial"/>
          <w:b/>
          <w:bCs/>
          <w:color w:val="333333"/>
          <w:sz w:val="24"/>
          <w:szCs w:val="24"/>
          <w:lang w:eastAsia="bg-BG"/>
        </w:rPr>
        <w:t> </w:t>
      </w:r>
    </w:p>
    <w:p w:rsidR="0011326B" w:rsidRPr="0011326B" w:rsidRDefault="0011326B" w:rsidP="0011326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избира и освобождава членовете на настоятелството, проверителната комисия и председателя;</w:t>
      </w:r>
    </w:p>
    <w:p w:rsidR="0011326B" w:rsidRPr="0011326B" w:rsidRDefault="0011326B" w:rsidP="0011326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приема вътрешните актове, необходими за организацията на дейността на читалището;</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изключва членове на читалището;</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определя основни насоки на дейността на читалището;</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взема решение за членуване или за прекратяване на членството в читалищно сдружение;</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приема бюджета на читалището;</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приема годишния отчет до 30 март на следващата година;</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определя размера на членския внос;</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отменя решения на органите на читалището;</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взема решения за откриване на клонове на читалището след съгласуване с общината;</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взема решение за прекратяване на читалището;</w:t>
      </w:r>
    </w:p>
    <w:p w:rsidR="0011326B" w:rsidRPr="0011326B" w:rsidRDefault="0011326B" w:rsidP="0011326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взема решение за отнасяне до съда на незаконосъобразни действия на ръководството или отделни читалищни членове.</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lastRenderedPageBreak/>
        <w:t>/2/ </w:t>
      </w:r>
      <w:r w:rsidRPr="0011326B">
        <w:rPr>
          <w:rFonts w:ascii="Arial" w:eastAsia="Times New Roman" w:hAnsi="Arial" w:cs="Arial"/>
          <w:color w:val="333333"/>
          <w:sz w:val="24"/>
          <w:szCs w:val="24"/>
          <w:lang w:eastAsia="bg-BG"/>
        </w:rPr>
        <w:t>Решенията на общото събрание са задължителни за другите  органи на читалището.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15. /1/ </w:t>
      </w:r>
      <w:r w:rsidRPr="0011326B">
        <w:rPr>
          <w:rFonts w:ascii="Arial" w:eastAsia="Times New Roman" w:hAnsi="Arial" w:cs="Arial"/>
          <w:color w:val="333333"/>
          <w:sz w:val="24"/>
          <w:szCs w:val="24"/>
          <w:lang w:eastAsia="bg-BG"/>
        </w:rPr>
        <w:t>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Pr="0011326B">
        <w:rPr>
          <w:rFonts w:ascii="Arial" w:eastAsia="Times New Roman" w:hAnsi="Arial" w:cs="Arial"/>
          <w:b/>
          <w:bCs/>
          <w:color w:val="333333"/>
          <w:sz w:val="24"/>
          <w:szCs w:val="24"/>
          <w:lang w:eastAsia="bg-BG"/>
        </w:rPr>
        <w:t>                                                             </w:t>
      </w:r>
      <w:r w:rsidRPr="0011326B">
        <w:rPr>
          <w:rFonts w:ascii="Arial" w:eastAsia="Times New Roman" w:hAnsi="Arial" w:cs="Arial"/>
          <w:color w:val="333333"/>
          <w:sz w:val="24"/>
          <w:szCs w:val="24"/>
          <w:lang w:eastAsia="bg-BG"/>
        </w:rPr>
        <w:t> </w:t>
      </w:r>
    </w:p>
    <w:p w:rsidR="00C365B9"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/2/ </w:t>
      </w:r>
      <w:r w:rsidRPr="0011326B">
        <w:rPr>
          <w:rFonts w:ascii="Arial" w:eastAsia="Times New Roman" w:hAnsi="Arial" w:cs="Arial"/>
          <w:color w:val="333333"/>
          <w:sz w:val="24"/>
          <w:szCs w:val="24"/>
          <w:lang w:eastAsia="bg-BG"/>
        </w:rPr>
        <w:t xml:space="preserve">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/3/ </w:t>
      </w:r>
      <w:r w:rsidRPr="0011326B">
        <w:rPr>
          <w:rFonts w:ascii="Arial" w:eastAsia="Times New Roman" w:hAnsi="Arial" w:cs="Arial"/>
          <w:color w:val="333333"/>
          <w:sz w:val="24"/>
          <w:szCs w:val="24"/>
          <w:lang w:eastAsia="bg-BG"/>
        </w:rPr>
        <w:t>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          /4/ </w:t>
      </w:r>
      <w:r w:rsidRPr="0011326B">
        <w:rPr>
          <w:rFonts w:ascii="Arial" w:eastAsia="Times New Roman" w:hAnsi="Arial" w:cs="Arial"/>
          <w:color w:val="333333"/>
          <w:sz w:val="24"/>
          <w:szCs w:val="24"/>
          <w:lang w:eastAsia="bg-BG"/>
        </w:rPr>
        <w:t>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w:t>
      </w:r>
      <w:r w:rsidRPr="0011326B">
        <w:rPr>
          <w:rFonts w:ascii="Arial" w:eastAsia="Times New Roman" w:hAnsi="Arial" w:cs="Arial"/>
          <w:b/>
          <w:bCs/>
          <w:color w:val="333333"/>
          <w:sz w:val="24"/>
          <w:szCs w:val="24"/>
          <w:lang w:eastAsia="bg-BG"/>
        </w:rPr>
        <w:t>5</w:t>
      </w:r>
      <w:r w:rsidRPr="0011326B">
        <w:rPr>
          <w:rFonts w:ascii="Arial" w:eastAsia="Times New Roman" w:hAnsi="Arial" w:cs="Arial"/>
          <w:color w:val="333333"/>
          <w:sz w:val="24"/>
          <w:szCs w:val="24"/>
          <w:lang w:eastAsia="bg-BG"/>
        </w:rPr>
        <w:t>/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16. /1/ </w:t>
      </w:r>
      <w:r w:rsidRPr="0011326B">
        <w:rPr>
          <w:rFonts w:ascii="Arial" w:eastAsia="Times New Roman" w:hAnsi="Arial" w:cs="Arial"/>
          <w:color w:val="333333"/>
          <w:sz w:val="24"/>
          <w:szCs w:val="24"/>
          <w:lang w:eastAsia="bg-BG"/>
        </w:rPr>
        <w:t>Изпълнителен орган на читалището е  НАСТОЯТЕЛСТВОТО. То се състои най-малко от 5/петима/ членове, избрани за срок </w:t>
      </w:r>
      <w:r w:rsidRPr="0011326B">
        <w:rPr>
          <w:rFonts w:ascii="Arial" w:eastAsia="Times New Roman" w:hAnsi="Arial" w:cs="Arial"/>
          <w:b/>
          <w:bCs/>
          <w:color w:val="333333"/>
          <w:sz w:val="24"/>
          <w:szCs w:val="24"/>
          <w:lang w:eastAsia="bg-BG"/>
        </w:rPr>
        <w:t>от 3/три/ години</w:t>
      </w:r>
      <w:r w:rsidRPr="0011326B">
        <w:rPr>
          <w:rFonts w:ascii="Arial" w:eastAsia="Times New Roman" w:hAnsi="Arial" w:cs="Arial"/>
          <w:color w:val="333333"/>
          <w:sz w:val="24"/>
          <w:szCs w:val="24"/>
          <w:lang w:eastAsia="bg-BG"/>
        </w:rPr>
        <w:t>. Същите да нямат роднински връзки по права и съребрена линия до  четвърта степен.</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/2/   НАСТОЯТЕЛСТВОТО</w:t>
      </w:r>
      <w:r w:rsidRPr="0011326B">
        <w:rPr>
          <w:rFonts w:ascii="Arial" w:eastAsia="Times New Roman" w:hAnsi="Arial" w:cs="Arial"/>
          <w:color w:val="333333"/>
          <w:sz w:val="24"/>
          <w:szCs w:val="24"/>
          <w:lang w:eastAsia="bg-BG"/>
        </w:rPr>
        <w:t>:</w:t>
      </w:r>
    </w:p>
    <w:p w:rsidR="0011326B" w:rsidRPr="0011326B" w:rsidRDefault="0011326B" w:rsidP="0011326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свиква общото събрание;</w:t>
      </w:r>
    </w:p>
    <w:p w:rsidR="0011326B" w:rsidRPr="0011326B" w:rsidRDefault="0011326B" w:rsidP="0011326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осигурява изпълнението на  решенията на общото събрание;</w:t>
      </w:r>
    </w:p>
    <w:p w:rsidR="0011326B" w:rsidRPr="0011326B" w:rsidRDefault="0011326B" w:rsidP="0011326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подготвя и внася в общото събрание проект за бюджет на читалището, утвърждава щата му и годишната програма за културна дейност;</w:t>
      </w:r>
    </w:p>
    <w:p w:rsidR="0011326B" w:rsidRPr="0011326B" w:rsidRDefault="0011326B" w:rsidP="0011326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подготвя и внася в общото събрание отчет за дейността на читалището;</w:t>
      </w:r>
    </w:p>
    <w:p w:rsidR="0011326B" w:rsidRPr="0011326B" w:rsidRDefault="0011326B" w:rsidP="0011326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lastRenderedPageBreak/>
        <w:t>назначава секретаря на читалището и утвърждава длъжностната му характеристика;</w:t>
      </w:r>
    </w:p>
    <w:p w:rsidR="0011326B" w:rsidRPr="0011326B" w:rsidRDefault="0011326B" w:rsidP="0011326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Приема нови членове на читалището въз основа на подадена молба;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w:t>
      </w:r>
      <w:r w:rsidRPr="0011326B">
        <w:rPr>
          <w:rFonts w:ascii="Arial" w:eastAsia="Times New Roman" w:hAnsi="Arial" w:cs="Arial"/>
          <w:b/>
          <w:bCs/>
          <w:color w:val="333333"/>
          <w:sz w:val="24"/>
          <w:szCs w:val="24"/>
          <w:lang w:eastAsia="bg-BG"/>
        </w:rPr>
        <w:t>3</w:t>
      </w:r>
      <w:r w:rsidRPr="0011326B">
        <w:rPr>
          <w:rFonts w:ascii="Arial" w:eastAsia="Times New Roman" w:hAnsi="Arial" w:cs="Arial"/>
          <w:color w:val="333333"/>
          <w:sz w:val="24"/>
          <w:szCs w:val="24"/>
          <w:lang w:eastAsia="bg-BG"/>
        </w:rPr>
        <w:t>/ Настоятелството провежда най-малко 4 /четири/ заседания годишно.</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/4/ </w:t>
      </w:r>
      <w:r w:rsidRPr="0011326B">
        <w:rPr>
          <w:rFonts w:ascii="Arial" w:eastAsia="Times New Roman" w:hAnsi="Arial" w:cs="Arial"/>
          <w:color w:val="333333"/>
          <w:sz w:val="24"/>
          <w:szCs w:val="24"/>
          <w:lang w:eastAsia="bg-BG"/>
        </w:rPr>
        <w:t>Настоятелството взема решение с мнозинство повече от половината на членовете си.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w:t>
      </w:r>
      <w:r w:rsidRPr="0011326B">
        <w:rPr>
          <w:rFonts w:ascii="Arial" w:eastAsia="Times New Roman" w:hAnsi="Arial" w:cs="Arial"/>
          <w:b/>
          <w:bCs/>
          <w:color w:val="333333"/>
          <w:sz w:val="24"/>
          <w:szCs w:val="24"/>
          <w:lang w:eastAsia="bg-BG"/>
        </w:rPr>
        <w:t>5</w:t>
      </w:r>
      <w:r w:rsidRPr="0011326B">
        <w:rPr>
          <w:rFonts w:ascii="Arial" w:eastAsia="Times New Roman" w:hAnsi="Arial" w:cs="Arial"/>
          <w:color w:val="333333"/>
          <w:sz w:val="24"/>
          <w:szCs w:val="24"/>
          <w:lang w:eastAsia="bg-BG"/>
        </w:rPr>
        <w:t>/ На първото заседание се избира заместник-председател и се разпределят отговорностите между членовете по отделните направления на  дейността.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17</w:t>
      </w:r>
      <w:r w:rsidRPr="0011326B">
        <w:rPr>
          <w:rFonts w:ascii="Arial" w:eastAsia="Times New Roman" w:hAnsi="Arial" w:cs="Arial"/>
          <w:color w:val="333333"/>
          <w:sz w:val="24"/>
          <w:szCs w:val="24"/>
          <w:lang w:eastAsia="bg-BG"/>
        </w:rPr>
        <w:t>. /</w:t>
      </w:r>
      <w:r w:rsidRPr="0011326B">
        <w:rPr>
          <w:rFonts w:ascii="Arial" w:eastAsia="Times New Roman" w:hAnsi="Arial" w:cs="Arial"/>
          <w:b/>
          <w:bCs/>
          <w:color w:val="333333"/>
          <w:sz w:val="24"/>
          <w:szCs w:val="24"/>
          <w:lang w:eastAsia="bg-BG"/>
        </w:rPr>
        <w:t>1</w:t>
      </w:r>
      <w:r w:rsidRPr="0011326B">
        <w:rPr>
          <w:rFonts w:ascii="Arial" w:eastAsia="Times New Roman" w:hAnsi="Arial" w:cs="Arial"/>
          <w:color w:val="333333"/>
          <w:sz w:val="24"/>
          <w:szCs w:val="24"/>
          <w:lang w:eastAsia="bg-BG"/>
        </w:rPr>
        <w:t>/ Председателят на читалището е член на настоятелството и се избира от общото събрание за срок от </w:t>
      </w:r>
      <w:r w:rsidRPr="0011326B">
        <w:rPr>
          <w:rFonts w:ascii="Arial" w:eastAsia="Times New Roman" w:hAnsi="Arial" w:cs="Arial"/>
          <w:b/>
          <w:bCs/>
          <w:color w:val="333333"/>
          <w:sz w:val="24"/>
          <w:szCs w:val="24"/>
          <w:lang w:eastAsia="bg-BG"/>
        </w:rPr>
        <w:t>3 /три/ години.</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/2/  ПРЕДСЕДАТЕЛЯТ</w:t>
      </w:r>
      <w:r w:rsidRPr="0011326B">
        <w:rPr>
          <w:rFonts w:ascii="Arial" w:eastAsia="Times New Roman" w:hAnsi="Arial" w:cs="Arial"/>
          <w:color w:val="333333"/>
          <w:sz w:val="24"/>
          <w:szCs w:val="24"/>
          <w:lang w:eastAsia="bg-BG"/>
        </w:rPr>
        <w:t>:</w:t>
      </w:r>
    </w:p>
    <w:p w:rsidR="0011326B" w:rsidRPr="0011326B" w:rsidRDefault="0011326B" w:rsidP="0011326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организира и ръководи дейността на читалището съобразно закона, устава и решенията на общото събрание;</w:t>
      </w:r>
    </w:p>
    <w:p w:rsidR="0011326B" w:rsidRPr="0011326B" w:rsidRDefault="0011326B" w:rsidP="0011326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представлява читалището;</w:t>
      </w:r>
    </w:p>
    <w:p w:rsidR="0011326B" w:rsidRPr="0011326B" w:rsidRDefault="0011326B" w:rsidP="0011326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свиква и ръководи заседанията на настоятелството и председателства общото събрание;</w:t>
      </w:r>
    </w:p>
    <w:p w:rsidR="0011326B" w:rsidRPr="0011326B" w:rsidRDefault="0011326B" w:rsidP="0011326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отчита дейността си пред настоятелството;                                                             </w:t>
      </w:r>
    </w:p>
    <w:p w:rsidR="0011326B" w:rsidRPr="0011326B" w:rsidRDefault="0011326B" w:rsidP="0011326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сключва и прекратява трудовите договори със служителите съобразно бюджета на читалището и въз основа решение на настоятелството.</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18. /1/ СЕКРЕТАРЯТ </w:t>
      </w:r>
      <w:r w:rsidRPr="0011326B">
        <w:rPr>
          <w:rFonts w:ascii="Arial" w:eastAsia="Times New Roman" w:hAnsi="Arial" w:cs="Arial"/>
          <w:color w:val="333333"/>
          <w:sz w:val="24"/>
          <w:szCs w:val="24"/>
          <w:lang w:eastAsia="bg-BG"/>
        </w:rPr>
        <w:t>на читалището:</w:t>
      </w:r>
    </w:p>
    <w:p w:rsidR="0011326B" w:rsidRPr="0011326B" w:rsidRDefault="0011326B" w:rsidP="0011326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организира изпълнението на решенията на настоятелството, включително решенията за изпълнението на бюджета;</w:t>
      </w:r>
    </w:p>
    <w:p w:rsidR="0011326B" w:rsidRPr="0011326B" w:rsidRDefault="0011326B" w:rsidP="0011326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организира текущата основна и допълнителна дейност;</w:t>
      </w:r>
    </w:p>
    <w:p w:rsidR="0011326B" w:rsidRPr="0011326B" w:rsidRDefault="0011326B" w:rsidP="0011326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отговаря за работата на щатния и хонорувания персонал;</w:t>
      </w:r>
    </w:p>
    <w:p w:rsidR="0011326B" w:rsidRPr="0011326B" w:rsidRDefault="0011326B" w:rsidP="0011326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представлява читалището заедно и поотделно с председателя.</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/2/ </w:t>
      </w:r>
      <w:r w:rsidRPr="0011326B">
        <w:rPr>
          <w:rFonts w:ascii="Arial" w:eastAsia="Times New Roman" w:hAnsi="Arial" w:cs="Arial"/>
          <w:color w:val="333333"/>
          <w:sz w:val="24"/>
          <w:szCs w:val="24"/>
          <w:lang w:eastAsia="bg-BG"/>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19. /1/ ПРОВЕРИТЕЛНАТА КОМИСИЯ</w:t>
      </w:r>
      <w:r w:rsidRPr="0011326B">
        <w:rPr>
          <w:rFonts w:ascii="Arial" w:eastAsia="Times New Roman" w:hAnsi="Arial" w:cs="Arial"/>
          <w:color w:val="333333"/>
          <w:sz w:val="24"/>
          <w:szCs w:val="24"/>
          <w:lang w:eastAsia="bg-BG"/>
        </w:rPr>
        <w:t> се състои от 3 /трима/ члена и се избира от общото събрание за срок </w:t>
      </w:r>
      <w:r w:rsidRPr="0011326B">
        <w:rPr>
          <w:rFonts w:ascii="Arial" w:eastAsia="Times New Roman" w:hAnsi="Arial" w:cs="Arial"/>
          <w:b/>
          <w:bCs/>
          <w:color w:val="333333"/>
          <w:sz w:val="24"/>
          <w:szCs w:val="24"/>
          <w:lang w:eastAsia="bg-BG"/>
        </w:rPr>
        <w:t>от 3 /три/ години.</w:t>
      </w:r>
      <w:r w:rsidRPr="0011326B">
        <w:rPr>
          <w:rFonts w:ascii="Arial" w:eastAsia="Times New Roman" w:hAnsi="Arial" w:cs="Arial"/>
          <w:color w:val="333333"/>
          <w:sz w:val="24"/>
          <w:szCs w:val="24"/>
          <w:lang w:eastAsia="bg-BG"/>
        </w:rPr>
        <w:t>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/2/ </w:t>
      </w:r>
      <w:r w:rsidRPr="0011326B">
        <w:rPr>
          <w:rFonts w:ascii="Arial" w:eastAsia="Times New Roman" w:hAnsi="Arial" w:cs="Arial"/>
          <w:color w:val="333333"/>
          <w:sz w:val="24"/>
          <w:szCs w:val="24"/>
          <w:lang w:eastAsia="bg-BG"/>
        </w:rPr>
        <w:t>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lastRenderedPageBreak/>
        <w:t>/3/ </w:t>
      </w:r>
      <w:r w:rsidRPr="0011326B">
        <w:rPr>
          <w:rFonts w:ascii="Arial" w:eastAsia="Times New Roman" w:hAnsi="Arial" w:cs="Arial"/>
          <w:color w:val="333333"/>
          <w:sz w:val="24"/>
          <w:szCs w:val="24"/>
          <w:lang w:eastAsia="bg-BG"/>
        </w:rPr>
        <w:t>Проверителната</w:t>
      </w:r>
      <w:r w:rsidRPr="0011326B">
        <w:rPr>
          <w:rFonts w:ascii="Arial" w:eastAsia="Times New Roman" w:hAnsi="Arial" w:cs="Arial"/>
          <w:b/>
          <w:bCs/>
          <w:color w:val="333333"/>
          <w:sz w:val="24"/>
          <w:szCs w:val="24"/>
          <w:lang w:eastAsia="bg-BG"/>
        </w:rPr>
        <w:t>  </w:t>
      </w:r>
      <w:r w:rsidRPr="0011326B">
        <w:rPr>
          <w:rFonts w:ascii="Arial" w:eastAsia="Times New Roman" w:hAnsi="Arial" w:cs="Arial"/>
          <w:color w:val="333333"/>
          <w:sz w:val="24"/>
          <w:szCs w:val="24"/>
          <w:lang w:eastAsia="bg-BG"/>
        </w:rPr>
        <w:t>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w:t>
      </w:r>
      <w:r w:rsidRPr="0011326B">
        <w:rPr>
          <w:rFonts w:ascii="Arial" w:eastAsia="Times New Roman" w:hAnsi="Arial" w:cs="Arial"/>
          <w:b/>
          <w:bCs/>
          <w:color w:val="333333"/>
          <w:sz w:val="24"/>
          <w:szCs w:val="24"/>
          <w:lang w:eastAsia="bg-BG"/>
        </w:rPr>
        <w:t>/4/ </w:t>
      </w:r>
      <w:r w:rsidRPr="0011326B">
        <w:rPr>
          <w:rFonts w:ascii="Arial" w:eastAsia="Times New Roman" w:hAnsi="Arial" w:cs="Arial"/>
          <w:color w:val="333333"/>
          <w:sz w:val="24"/>
          <w:szCs w:val="24"/>
          <w:lang w:eastAsia="bg-BG"/>
        </w:rPr>
        <w:t>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w:t>
      </w:r>
      <w:r w:rsidRPr="0011326B">
        <w:rPr>
          <w:rFonts w:ascii="Arial" w:eastAsia="Times New Roman" w:hAnsi="Arial" w:cs="Arial"/>
          <w:b/>
          <w:bCs/>
          <w:color w:val="333333"/>
          <w:sz w:val="24"/>
          <w:szCs w:val="24"/>
          <w:lang w:eastAsia="bg-BG"/>
        </w:rPr>
        <w:t>Чл. 20. </w:t>
      </w:r>
      <w:r w:rsidRPr="0011326B">
        <w:rPr>
          <w:rFonts w:ascii="Arial" w:eastAsia="Times New Roman" w:hAnsi="Arial" w:cs="Arial"/>
          <w:color w:val="333333"/>
          <w:sz w:val="24"/>
          <w:szCs w:val="24"/>
          <w:lang w:eastAsia="bg-BG"/>
        </w:rPr>
        <w:t>Не могат да бъдат избирани за членове на  настоятелството и на проверителната комисия, и за секретари, лица, които са осъждани на лишаване от свобода</w:t>
      </w:r>
      <w:r w:rsidRPr="0011326B">
        <w:rPr>
          <w:rFonts w:ascii="Arial" w:eastAsia="Times New Roman" w:hAnsi="Arial" w:cs="Arial"/>
          <w:b/>
          <w:bCs/>
          <w:color w:val="333333"/>
          <w:sz w:val="24"/>
          <w:szCs w:val="24"/>
          <w:lang w:eastAsia="bg-BG"/>
        </w:rPr>
        <w:t>  </w:t>
      </w:r>
      <w:r w:rsidRPr="0011326B">
        <w:rPr>
          <w:rFonts w:ascii="Arial" w:eastAsia="Times New Roman" w:hAnsi="Arial" w:cs="Arial"/>
          <w:color w:val="333333"/>
          <w:sz w:val="24"/>
          <w:szCs w:val="24"/>
          <w:lang w:eastAsia="bg-BG"/>
        </w:rPr>
        <w:t>заумишлени престъпления от общ характер</w:t>
      </w:r>
      <w:r w:rsidRPr="0011326B">
        <w:rPr>
          <w:rFonts w:ascii="Arial" w:eastAsia="Times New Roman" w:hAnsi="Arial" w:cs="Arial"/>
          <w:b/>
          <w:bCs/>
          <w:color w:val="333333"/>
          <w:sz w:val="24"/>
          <w:szCs w:val="24"/>
          <w:lang w:eastAsia="bg-BG"/>
        </w:rPr>
        <w:t>.                                                  </w:t>
      </w:r>
      <w:r w:rsidRPr="0011326B">
        <w:rPr>
          <w:rFonts w:ascii="Arial" w:eastAsia="Times New Roman" w:hAnsi="Arial" w:cs="Arial"/>
          <w:color w:val="333333"/>
          <w:sz w:val="24"/>
          <w:szCs w:val="24"/>
          <w:lang w:eastAsia="bg-BG"/>
        </w:rPr>
        <w:t>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          Чл.21. </w:t>
      </w:r>
      <w:r w:rsidRPr="0011326B">
        <w:rPr>
          <w:rFonts w:ascii="Arial" w:eastAsia="Times New Roman" w:hAnsi="Arial" w:cs="Arial"/>
          <w:color w:val="333333"/>
          <w:sz w:val="24"/>
          <w:szCs w:val="24"/>
          <w:lang w:eastAsia="bg-BG"/>
        </w:rPr>
        <w:t>Членовете на настоятелството, включително председателят</w:t>
      </w:r>
      <w:r w:rsidRPr="0011326B">
        <w:rPr>
          <w:rFonts w:ascii="Arial" w:eastAsia="Times New Roman" w:hAnsi="Arial" w:cs="Arial"/>
          <w:b/>
          <w:bCs/>
          <w:color w:val="333333"/>
          <w:sz w:val="24"/>
          <w:szCs w:val="24"/>
          <w:lang w:eastAsia="bg-BG"/>
        </w:rPr>
        <w:t>  </w:t>
      </w:r>
      <w:r w:rsidRPr="0011326B">
        <w:rPr>
          <w:rFonts w:ascii="Arial" w:eastAsia="Times New Roman" w:hAnsi="Arial" w:cs="Arial"/>
          <w:color w:val="333333"/>
          <w:sz w:val="24"/>
          <w:szCs w:val="24"/>
          <w:lang w:eastAsia="bg-BG"/>
        </w:rPr>
        <w:t>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ГЛАВА  ЧЕТВЪРТА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ИМУЩЕСТВО  И ФИНАНСИРАНЕ</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22. </w:t>
      </w:r>
      <w:r w:rsidRPr="0011326B">
        <w:rPr>
          <w:rFonts w:ascii="Arial" w:eastAsia="Times New Roman" w:hAnsi="Arial" w:cs="Arial"/>
          <w:color w:val="333333"/>
          <w:sz w:val="24"/>
          <w:szCs w:val="24"/>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23. /1/ </w:t>
      </w:r>
      <w:r w:rsidRPr="0011326B">
        <w:rPr>
          <w:rFonts w:ascii="Arial" w:eastAsia="Times New Roman" w:hAnsi="Arial" w:cs="Arial"/>
          <w:color w:val="333333"/>
          <w:sz w:val="24"/>
          <w:szCs w:val="24"/>
          <w:lang w:eastAsia="bg-BG"/>
        </w:rPr>
        <w:t>Читалището набира средства от следните източници:</w:t>
      </w:r>
    </w:p>
    <w:p w:rsidR="0011326B" w:rsidRPr="0011326B" w:rsidRDefault="0011326B" w:rsidP="0011326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членски внос;</w:t>
      </w:r>
    </w:p>
    <w:p w:rsidR="0011326B" w:rsidRPr="0011326B" w:rsidRDefault="0011326B" w:rsidP="0011326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културно-просветна  и информационна дейност;</w:t>
      </w:r>
    </w:p>
    <w:p w:rsidR="0011326B" w:rsidRPr="0011326B" w:rsidRDefault="0011326B" w:rsidP="0011326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субсидия от държавния и общинския бюджет;</w:t>
      </w:r>
    </w:p>
    <w:p w:rsidR="0011326B" w:rsidRPr="0011326B" w:rsidRDefault="0011326B" w:rsidP="0011326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наеми от движимо и недвижимо имущество;</w:t>
      </w:r>
    </w:p>
    <w:p w:rsidR="0011326B" w:rsidRPr="0011326B" w:rsidRDefault="0011326B" w:rsidP="0011326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дарения и завещания;</w:t>
      </w:r>
    </w:p>
    <w:p w:rsidR="0011326B" w:rsidRPr="0011326B" w:rsidRDefault="0011326B" w:rsidP="0011326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други приходи.</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w:t>
      </w:r>
      <w:r w:rsidRPr="0011326B">
        <w:rPr>
          <w:rFonts w:ascii="Arial" w:eastAsia="Times New Roman" w:hAnsi="Arial" w:cs="Arial"/>
          <w:b/>
          <w:bCs/>
          <w:color w:val="333333"/>
          <w:sz w:val="24"/>
          <w:szCs w:val="24"/>
          <w:lang w:eastAsia="bg-BG"/>
        </w:rPr>
        <w:t>2</w:t>
      </w:r>
      <w:r w:rsidRPr="0011326B">
        <w:rPr>
          <w:rFonts w:ascii="Arial" w:eastAsia="Times New Roman" w:hAnsi="Arial" w:cs="Arial"/>
          <w:color w:val="333333"/>
          <w:sz w:val="24"/>
          <w:szCs w:val="24"/>
          <w:lang w:eastAsia="bg-BG"/>
        </w:rPr>
        <w:t>/ Сумите от дарения се изразходват според волята на дарителя или по решение на настоятелството, ако няма изрично изразена воля на дарителя.</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            /</w:t>
      </w:r>
      <w:r w:rsidRPr="0011326B">
        <w:rPr>
          <w:rFonts w:ascii="Arial" w:eastAsia="Times New Roman" w:hAnsi="Arial" w:cs="Arial"/>
          <w:b/>
          <w:bCs/>
          <w:color w:val="333333"/>
          <w:sz w:val="24"/>
          <w:szCs w:val="24"/>
          <w:lang w:eastAsia="bg-BG"/>
        </w:rPr>
        <w:t>3</w:t>
      </w:r>
      <w:r w:rsidRPr="0011326B">
        <w:rPr>
          <w:rFonts w:ascii="Arial" w:eastAsia="Times New Roman" w:hAnsi="Arial" w:cs="Arial"/>
          <w:color w:val="333333"/>
          <w:sz w:val="24"/>
          <w:szCs w:val="24"/>
          <w:lang w:eastAsia="bg-BG"/>
        </w:rPr>
        <w:t>/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24. </w:t>
      </w:r>
      <w:r w:rsidRPr="0011326B">
        <w:rPr>
          <w:rFonts w:ascii="Arial" w:eastAsia="Times New Roman" w:hAnsi="Arial" w:cs="Arial"/>
          <w:color w:val="333333"/>
          <w:sz w:val="24"/>
          <w:szCs w:val="24"/>
          <w:lang w:eastAsia="bg-BG"/>
        </w:rPr>
        <w:t>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w:t>
      </w:r>
      <w:r w:rsidRPr="0011326B">
        <w:rPr>
          <w:rFonts w:ascii="Arial" w:eastAsia="Times New Roman" w:hAnsi="Arial" w:cs="Arial"/>
          <w:b/>
          <w:bCs/>
          <w:color w:val="333333"/>
          <w:sz w:val="24"/>
          <w:szCs w:val="24"/>
          <w:lang w:eastAsia="bg-BG"/>
        </w:rPr>
        <w:t>    </w:t>
      </w:r>
      <w:r w:rsidRPr="0011326B">
        <w:rPr>
          <w:rFonts w:ascii="Arial" w:eastAsia="Times New Roman" w:hAnsi="Arial" w:cs="Arial"/>
          <w:color w:val="333333"/>
          <w:sz w:val="24"/>
          <w:szCs w:val="24"/>
          <w:lang w:eastAsia="bg-BG"/>
        </w:rPr>
        <w:t>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lastRenderedPageBreak/>
        <w:t>Чл. 25. </w:t>
      </w:r>
      <w:r w:rsidRPr="0011326B">
        <w:rPr>
          <w:rFonts w:ascii="Arial" w:eastAsia="Times New Roman" w:hAnsi="Arial" w:cs="Arial"/>
          <w:color w:val="333333"/>
          <w:sz w:val="24"/>
          <w:szCs w:val="24"/>
          <w:lang w:eastAsia="bg-BG"/>
        </w:rPr>
        <w:t>Читалищното настоятелство изготвя годишния отчет за приходите и разходите, който се приемат от общото събрание. Отчетът за изразходваните от бюджета средства, заедно с отчета за дейността, се представят в Община Първомай.</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26. /1/ </w:t>
      </w:r>
      <w:r w:rsidRPr="0011326B">
        <w:rPr>
          <w:rFonts w:ascii="Arial" w:eastAsia="Times New Roman" w:hAnsi="Arial" w:cs="Arial"/>
          <w:color w:val="333333"/>
          <w:sz w:val="24"/>
          <w:szCs w:val="24"/>
          <w:lang w:eastAsia="bg-BG"/>
        </w:rPr>
        <w:t>Председателят на читалището ежегодно в срок до 10 ноември представя на кмета предложения за своята дейност през следващата година.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               /2/ </w:t>
      </w:r>
      <w:r w:rsidRPr="0011326B">
        <w:rPr>
          <w:rFonts w:ascii="Arial" w:eastAsia="Times New Roman" w:hAnsi="Arial" w:cs="Arial"/>
          <w:color w:val="333333"/>
          <w:sz w:val="24"/>
          <w:szCs w:val="24"/>
          <w:lang w:eastAsia="bg-BG"/>
        </w:rPr>
        <w:t>Годишната програма за развитие на читалищната дейност в Община Първомай, приета от Общински съвет, се изпълнява от читалището въз основа на финансово обезпечени договори, сключени с Кмета на общината.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               /3/ </w:t>
      </w:r>
      <w:r w:rsidRPr="0011326B">
        <w:rPr>
          <w:rFonts w:ascii="Arial" w:eastAsia="Times New Roman" w:hAnsi="Arial" w:cs="Arial"/>
          <w:color w:val="333333"/>
          <w:sz w:val="24"/>
          <w:szCs w:val="24"/>
          <w:lang w:eastAsia="bg-BG"/>
        </w:rPr>
        <w:t>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Чл. 27. </w:t>
      </w:r>
      <w:r w:rsidRPr="0011326B">
        <w:rPr>
          <w:rFonts w:ascii="Arial" w:eastAsia="Times New Roman" w:hAnsi="Arial" w:cs="Arial"/>
          <w:color w:val="333333"/>
          <w:sz w:val="24"/>
          <w:szCs w:val="24"/>
          <w:lang w:eastAsia="bg-BG"/>
        </w:rPr>
        <w:t>Счетоводната отчетност се води в пълно съответствие със Закона за счетоводството и приложимото действащо законодателство.                                                    </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b/>
          <w:bCs/>
          <w:color w:val="333333"/>
          <w:sz w:val="24"/>
          <w:szCs w:val="24"/>
          <w:lang w:eastAsia="bg-BG"/>
        </w:rPr>
        <w:t>ДОПЪЛНИТЕЛНИ  И  ЗАКЛЮЧИТЕЛНИ  РАЗПОРЕДБИ</w:t>
      </w:r>
    </w:p>
    <w:p w:rsidR="0011326B" w:rsidRPr="0011326B" w:rsidRDefault="0011326B" w:rsidP="0011326B">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Читалището има кръгъл печат, в средата с разтвор</w:t>
      </w:r>
      <w:r w:rsidR="00C365B9">
        <w:rPr>
          <w:rFonts w:ascii="Arial" w:eastAsia="Times New Roman" w:hAnsi="Arial" w:cs="Arial"/>
          <w:color w:val="333333"/>
          <w:sz w:val="24"/>
          <w:szCs w:val="24"/>
          <w:lang w:eastAsia="bg-BG"/>
        </w:rPr>
        <w:t>ена книга, с надпис около нея</w:t>
      </w:r>
      <w:r w:rsidRPr="0011326B">
        <w:rPr>
          <w:rFonts w:ascii="Arial" w:eastAsia="Times New Roman" w:hAnsi="Arial" w:cs="Arial"/>
          <w:color w:val="333333"/>
          <w:sz w:val="24"/>
          <w:szCs w:val="24"/>
          <w:lang w:eastAsia="bg-BG"/>
        </w:rPr>
        <w:t>.</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2.   Празникът на читалището е 24 май.</w:t>
      </w:r>
    </w:p>
    <w:p w:rsidR="0011326B" w:rsidRPr="0011326B" w:rsidRDefault="0011326B" w:rsidP="0011326B">
      <w:pPr>
        <w:shd w:val="clear" w:color="auto" w:fill="FFFFFF"/>
        <w:spacing w:after="300" w:line="240" w:lineRule="auto"/>
        <w:rPr>
          <w:rFonts w:ascii="Arial" w:eastAsia="Times New Roman" w:hAnsi="Arial" w:cs="Arial"/>
          <w:color w:val="333333"/>
          <w:sz w:val="24"/>
          <w:szCs w:val="24"/>
          <w:lang w:eastAsia="bg-BG"/>
        </w:rPr>
      </w:pPr>
      <w:r w:rsidRPr="0011326B">
        <w:rPr>
          <w:rFonts w:ascii="Arial" w:eastAsia="Times New Roman" w:hAnsi="Arial" w:cs="Arial"/>
          <w:color w:val="333333"/>
          <w:sz w:val="24"/>
          <w:szCs w:val="24"/>
          <w:lang w:eastAsia="bg-BG"/>
        </w:rPr>
        <w:t>Този нов Устав, е приет на редовно общо събрание на читалището, проведено на 02.11.2009 година, съобразно § 34 от ПЗР на ЗИД на Закона за народните читалища, обн. ДВ бр. 42 от 2009 г. и отменя Устава на читалището, приет от общото събрание, проведено на 31.01.1997 г.</w:t>
      </w:r>
    </w:p>
    <w:p w:rsidR="0011326B" w:rsidRPr="004665BC" w:rsidRDefault="0011326B" w:rsidP="0011326B">
      <w:pPr>
        <w:ind w:left="-993" w:right="-1134"/>
        <w:rPr>
          <w:b/>
          <w:sz w:val="40"/>
          <w:szCs w:val="40"/>
        </w:rPr>
      </w:pPr>
    </w:p>
    <w:sectPr w:rsidR="0011326B" w:rsidRPr="004665BC" w:rsidSect="00825B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CA6"/>
    <w:multiLevelType w:val="multilevel"/>
    <w:tmpl w:val="2D3E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66917"/>
    <w:multiLevelType w:val="multilevel"/>
    <w:tmpl w:val="B888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14EBA"/>
    <w:multiLevelType w:val="multilevel"/>
    <w:tmpl w:val="F1B4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D6E34"/>
    <w:multiLevelType w:val="multilevel"/>
    <w:tmpl w:val="20D2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D006F"/>
    <w:multiLevelType w:val="multilevel"/>
    <w:tmpl w:val="BCD2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F058C"/>
    <w:multiLevelType w:val="multilevel"/>
    <w:tmpl w:val="1186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C05DC7"/>
    <w:multiLevelType w:val="multilevel"/>
    <w:tmpl w:val="C408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68313D"/>
    <w:multiLevelType w:val="multilevel"/>
    <w:tmpl w:val="617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703E5"/>
    <w:multiLevelType w:val="multilevel"/>
    <w:tmpl w:val="3BD6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3505D"/>
    <w:multiLevelType w:val="multilevel"/>
    <w:tmpl w:val="A936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A067B2"/>
    <w:multiLevelType w:val="multilevel"/>
    <w:tmpl w:val="C3481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2"/>
  </w:num>
  <w:num w:numId="5">
    <w:abstractNumId w:val="8"/>
  </w:num>
  <w:num w:numId="6">
    <w:abstractNumId w:val="7"/>
  </w:num>
  <w:num w:numId="7">
    <w:abstractNumId w:val="6"/>
  </w:num>
  <w:num w:numId="8">
    <w:abstractNumId w:val="4"/>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5BC"/>
    <w:rsid w:val="0011326B"/>
    <w:rsid w:val="004665BC"/>
    <w:rsid w:val="00825BF3"/>
    <w:rsid w:val="00A40DE1"/>
    <w:rsid w:val="00C365B9"/>
    <w:rsid w:val="00CB6A3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F3"/>
  </w:style>
  <w:style w:type="paragraph" w:styleId="Heading2">
    <w:name w:val="heading 2"/>
    <w:basedOn w:val="Normal"/>
    <w:link w:val="Heading2Char"/>
    <w:uiPriority w:val="9"/>
    <w:qFormat/>
    <w:rsid w:val="0011326B"/>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4">
    <w:name w:val="heading 4"/>
    <w:basedOn w:val="Normal"/>
    <w:link w:val="Heading4Char"/>
    <w:uiPriority w:val="9"/>
    <w:qFormat/>
    <w:rsid w:val="0011326B"/>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26B"/>
    <w:rPr>
      <w:rFonts w:ascii="Times New Roman" w:eastAsia="Times New Roman" w:hAnsi="Times New Roman" w:cs="Times New Roman"/>
      <w:b/>
      <w:bCs/>
      <w:sz w:val="36"/>
      <w:szCs w:val="36"/>
      <w:lang w:eastAsia="bg-BG"/>
    </w:rPr>
  </w:style>
  <w:style w:type="character" w:customStyle="1" w:styleId="Heading4Char">
    <w:name w:val="Heading 4 Char"/>
    <w:basedOn w:val="DefaultParagraphFont"/>
    <w:link w:val="Heading4"/>
    <w:uiPriority w:val="9"/>
    <w:rsid w:val="0011326B"/>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11326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1326B"/>
    <w:rPr>
      <w:b/>
      <w:bCs/>
    </w:rPr>
  </w:style>
</w:styles>
</file>

<file path=word/webSettings.xml><?xml version="1.0" encoding="utf-8"?>
<w:webSettings xmlns:r="http://schemas.openxmlformats.org/officeDocument/2006/relationships" xmlns:w="http://schemas.openxmlformats.org/wordprocessingml/2006/main">
  <w:divs>
    <w:div w:id="2020229413">
      <w:bodyDiv w:val="1"/>
      <w:marLeft w:val="0"/>
      <w:marRight w:val="0"/>
      <w:marTop w:val="0"/>
      <w:marBottom w:val="0"/>
      <w:divBdr>
        <w:top w:val="none" w:sz="0" w:space="0" w:color="auto"/>
        <w:left w:val="none" w:sz="0" w:space="0" w:color="auto"/>
        <w:bottom w:val="none" w:sz="0" w:space="0" w:color="auto"/>
        <w:right w:val="none" w:sz="0" w:space="0" w:color="auto"/>
      </w:divBdr>
      <w:divsChild>
        <w:div w:id="1448114985">
          <w:marLeft w:val="0"/>
          <w:marRight w:val="0"/>
          <w:marTop w:val="0"/>
          <w:marBottom w:val="300"/>
          <w:divBdr>
            <w:top w:val="none" w:sz="0" w:space="0" w:color="auto"/>
            <w:left w:val="none" w:sz="0" w:space="0" w:color="auto"/>
            <w:bottom w:val="none" w:sz="0" w:space="0" w:color="auto"/>
            <w:right w:val="none" w:sz="0" w:space="0" w:color="auto"/>
          </w:divBdr>
          <w:divsChild>
            <w:div w:id="1924410660">
              <w:marLeft w:val="0"/>
              <w:marRight w:val="0"/>
              <w:marTop w:val="0"/>
              <w:marBottom w:val="0"/>
              <w:divBdr>
                <w:top w:val="none" w:sz="0" w:space="0" w:color="auto"/>
                <w:left w:val="none" w:sz="0" w:space="0" w:color="auto"/>
                <w:bottom w:val="none" w:sz="0" w:space="0" w:color="auto"/>
                <w:right w:val="none" w:sz="0" w:space="0" w:color="auto"/>
              </w:divBdr>
            </w:div>
          </w:divsChild>
        </w:div>
        <w:div w:id="510097980">
          <w:marLeft w:val="0"/>
          <w:marRight w:val="0"/>
          <w:marTop w:val="0"/>
          <w:marBottom w:val="300"/>
          <w:divBdr>
            <w:top w:val="none" w:sz="0" w:space="0" w:color="auto"/>
            <w:left w:val="none" w:sz="0" w:space="0" w:color="auto"/>
            <w:bottom w:val="none" w:sz="0" w:space="0" w:color="auto"/>
            <w:right w:val="none" w:sz="0" w:space="0" w:color="auto"/>
          </w:divBdr>
          <w:divsChild>
            <w:div w:id="2111462998">
              <w:marLeft w:val="0"/>
              <w:marRight w:val="0"/>
              <w:marTop w:val="0"/>
              <w:marBottom w:val="0"/>
              <w:divBdr>
                <w:top w:val="none" w:sz="0" w:space="0" w:color="auto"/>
                <w:left w:val="none" w:sz="0" w:space="0" w:color="auto"/>
                <w:bottom w:val="none" w:sz="0" w:space="0" w:color="auto"/>
                <w:right w:val="none" w:sz="0" w:space="0" w:color="auto"/>
              </w:divBdr>
            </w:div>
          </w:divsChild>
        </w:div>
        <w:div w:id="378013386">
          <w:marLeft w:val="0"/>
          <w:marRight w:val="0"/>
          <w:marTop w:val="0"/>
          <w:marBottom w:val="0"/>
          <w:divBdr>
            <w:top w:val="none" w:sz="0" w:space="0" w:color="auto"/>
            <w:left w:val="none" w:sz="0" w:space="0" w:color="auto"/>
            <w:bottom w:val="none" w:sz="0" w:space="0" w:color="auto"/>
            <w:right w:val="none" w:sz="0" w:space="0" w:color="auto"/>
          </w:divBdr>
          <w:divsChild>
            <w:div w:id="985428527">
              <w:marLeft w:val="0"/>
              <w:marRight w:val="0"/>
              <w:marTop w:val="0"/>
              <w:marBottom w:val="0"/>
              <w:divBdr>
                <w:top w:val="none" w:sz="0" w:space="0" w:color="auto"/>
                <w:left w:val="none" w:sz="0" w:space="0" w:color="auto"/>
                <w:bottom w:val="none" w:sz="0" w:space="0" w:color="auto"/>
                <w:right w:val="none" w:sz="0" w:space="0" w:color="auto"/>
              </w:divBdr>
              <w:divsChild>
                <w:div w:id="20134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2022-04-26T07:48:00Z</dcterms:created>
  <dcterms:modified xsi:type="dcterms:W3CDTF">2022-04-26T10:28:00Z</dcterms:modified>
</cp:coreProperties>
</file>